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7598" w14:textId="45A10992" w:rsidR="00F12DBF" w:rsidRPr="00670BED" w:rsidRDefault="00670BED" w:rsidP="00670BED">
      <w:pPr>
        <w:shd w:val="clear" w:color="auto" w:fill="215868" w:themeFill="accent5" w:themeFillShade="80"/>
        <w:jc w:val="center"/>
        <w:rPr>
          <w:color w:val="FFFFFF" w:themeColor="background1"/>
          <w:sz w:val="72"/>
          <w:szCs w:val="72"/>
        </w:rPr>
      </w:pPr>
      <w:r w:rsidRPr="00670BED">
        <w:rPr>
          <w:color w:val="FFFFFF" w:themeColor="background1"/>
          <w:sz w:val="72"/>
          <w:szCs w:val="72"/>
        </w:rPr>
        <w:t>Physical Education</w:t>
      </w:r>
    </w:p>
    <w:p w14:paraId="13830211" w14:textId="1AAFE88F" w:rsidR="002873A4" w:rsidRPr="00670BED" w:rsidRDefault="008735B3" w:rsidP="00670BED">
      <w:pPr>
        <w:shd w:val="clear" w:color="auto" w:fill="215868" w:themeFill="accent5" w:themeFillShade="80"/>
        <w:jc w:val="center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 xml:space="preserve"> Kimbolton</w:t>
      </w:r>
      <w:r w:rsidR="00F12DBF" w:rsidRPr="00670BED">
        <w:rPr>
          <w:color w:val="FFFFFF" w:themeColor="background1"/>
          <w:sz w:val="72"/>
          <w:szCs w:val="72"/>
        </w:rPr>
        <w:t xml:space="preserve"> CE Primary School</w:t>
      </w:r>
    </w:p>
    <w:p w14:paraId="23F30258" w14:textId="35D51A37" w:rsidR="002873A4" w:rsidRDefault="00670BED" w:rsidP="00F12DBF">
      <w:pPr>
        <w:jc w:val="center"/>
      </w:pPr>
      <w:r>
        <w:t xml:space="preserve">We want our children to experience physical education in a safe and supportive environment. Through a rich PE </w:t>
      </w:r>
      <w:r w:rsidR="00500E48">
        <w:t>curriculum,</w:t>
      </w:r>
      <w:r>
        <w:t xml:space="preserve"> we expect our learners to attain optimum physical and emotional development and good health.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73A4" w14:paraId="706BD74F" w14:textId="77777777" w:rsidTr="00670BED">
        <w:tc>
          <w:tcPr>
            <w:tcW w:w="9242" w:type="dxa"/>
            <w:shd w:val="clear" w:color="auto" w:fill="215868" w:themeFill="accent5" w:themeFillShade="80"/>
          </w:tcPr>
          <w:p w14:paraId="3CADBE57" w14:textId="0CBF84FF" w:rsidR="002873A4" w:rsidRPr="00670BED" w:rsidRDefault="002873A4" w:rsidP="00BE4926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670BED">
              <w:rPr>
                <w:color w:val="FFFFFF" w:themeColor="background1"/>
                <w:sz w:val="40"/>
                <w:szCs w:val="40"/>
              </w:rPr>
              <w:t xml:space="preserve">Curriculum Intent for </w:t>
            </w:r>
            <w:r w:rsidR="00670BED" w:rsidRPr="00670BED">
              <w:rPr>
                <w:color w:val="FFFFFF" w:themeColor="background1"/>
                <w:sz w:val="40"/>
                <w:szCs w:val="40"/>
              </w:rPr>
              <w:t>PE</w:t>
            </w:r>
          </w:p>
        </w:tc>
      </w:tr>
      <w:tr w:rsidR="002873A4" w14:paraId="18216830" w14:textId="77777777" w:rsidTr="00BE4926">
        <w:tc>
          <w:tcPr>
            <w:tcW w:w="9242" w:type="dxa"/>
          </w:tcPr>
          <w:p w14:paraId="742FEB61" w14:textId="22EC793F" w:rsidR="002873A4" w:rsidRDefault="002873A4" w:rsidP="00BE4926">
            <w:r w:rsidRPr="002B50B7">
              <w:t xml:space="preserve">What </w:t>
            </w:r>
            <w:r w:rsidR="00670BED">
              <w:t>PE</w:t>
            </w:r>
            <w:r w:rsidRPr="002B50B7">
              <w:t xml:space="preserve"> looks like in our school:</w:t>
            </w:r>
          </w:p>
          <w:p w14:paraId="64F43798" w14:textId="77777777" w:rsidR="0098408A" w:rsidRPr="002B50B7" w:rsidRDefault="0098408A" w:rsidP="00BE4926"/>
          <w:p w14:paraId="6D65E7D7" w14:textId="37342D5A" w:rsidR="002873A4" w:rsidRPr="002B50B7" w:rsidRDefault="00670BED" w:rsidP="00500E48">
            <w:pPr>
              <w:pStyle w:val="ListParagraph"/>
              <w:numPr>
                <w:ilvl w:val="0"/>
                <w:numId w:val="11"/>
              </w:numPr>
            </w:pPr>
            <w:r>
              <w:t xml:space="preserve">PE is an integral part of our curriculum that is </w:t>
            </w:r>
            <w:r w:rsidR="009D720C">
              <w:t xml:space="preserve">fully </w:t>
            </w:r>
            <w:r>
              <w:t>inclusive and engages all pupils.</w:t>
            </w:r>
          </w:p>
          <w:p w14:paraId="797C09D4" w14:textId="0724F606" w:rsidR="009E4236" w:rsidRPr="002B50B7" w:rsidRDefault="009E4236" w:rsidP="00500E48">
            <w:pPr>
              <w:pStyle w:val="ListParagraph"/>
              <w:numPr>
                <w:ilvl w:val="0"/>
                <w:numId w:val="11"/>
              </w:numPr>
            </w:pPr>
            <w:r w:rsidRPr="002B50B7">
              <w:t xml:space="preserve">We </w:t>
            </w:r>
            <w:r w:rsidR="009D720C">
              <w:t>offer a varied and stimulating programme of activities to ensure that all children progress through our PE curriculum.</w:t>
            </w:r>
          </w:p>
          <w:p w14:paraId="16A2B114" w14:textId="667A91FC" w:rsidR="009D720C" w:rsidRDefault="009D720C" w:rsidP="00500E48">
            <w:pPr>
              <w:pStyle w:val="ListParagraph"/>
              <w:numPr>
                <w:ilvl w:val="0"/>
                <w:numId w:val="11"/>
              </w:numPr>
            </w:pPr>
            <w:r>
              <w:t>We encourage all children to develop their understanding of the way in which they can use their body, equipment and apparatus safely yet imaginatively to achieve their personal best.</w:t>
            </w:r>
          </w:p>
          <w:p w14:paraId="36CF80E5" w14:textId="2FE26E1C" w:rsidR="009D720C" w:rsidRDefault="009D720C" w:rsidP="00500E48">
            <w:pPr>
              <w:pStyle w:val="ListParagraph"/>
              <w:numPr>
                <w:ilvl w:val="0"/>
                <w:numId w:val="11"/>
              </w:numPr>
            </w:pPr>
            <w:r>
              <w:t>We teach our children to be able to work alone and as part of an effective team, understanding the principles of fair pl</w:t>
            </w:r>
            <w:r w:rsidR="00536C66">
              <w:t>a</w:t>
            </w:r>
            <w:r>
              <w:t>y, honest competition and goo</w:t>
            </w:r>
            <w:r w:rsidR="00536C66">
              <w:t>d sporting behaviours.</w:t>
            </w:r>
          </w:p>
          <w:p w14:paraId="49E32E5A" w14:textId="229666A4" w:rsidR="00536C66" w:rsidRDefault="00536C66" w:rsidP="00500E48">
            <w:pPr>
              <w:pStyle w:val="ListParagraph"/>
              <w:numPr>
                <w:ilvl w:val="0"/>
                <w:numId w:val="11"/>
              </w:numPr>
            </w:pPr>
            <w:r>
              <w:t xml:space="preserve">Our curriculum allows the opportunity to enjoy being physically active, improve wellbeing and fitness and adopt a positive mind set, achieved through determination and resilience. </w:t>
            </w:r>
          </w:p>
          <w:p w14:paraId="0C3B68F8" w14:textId="72C8F61B" w:rsidR="002873A4" w:rsidRDefault="002873A4" w:rsidP="00500E48">
            <w:pPr>
              <w:pStyle w:val="ListParagraph"/>
              <w:numPr>
                <w:ilvl w:val="0"/>
                <w:numId w:val="11"/>
              </w:numPr>
            </w:pPr>
            <w:r w:rsidRPr="002B50B7">
              <w:t>Knowledge and</w:t>
            </w:r>
            <w:r w:rsidR="004A5950">
              <w:t xml:space="preserve"> skills progression across year</w:t>
            </w:r>
            <w:r w:rsidRPr="002B50B7">
              <w:t xml:space="preserve"> groups ensures that children know more and remember more as they progress through our school</w:t>
            </w:r>
            <w:r w:rsidR="00536C66">
              <w:t>.</w:t>
            </w:r>
          </w:p>
          <w:p w14:paraId="433471A4" w14:textId="77777777" w:rsidR="002517F1" w:rsidRDefault="002517F1" w:rsidP="009E4236"/>
          <w:p w14:paraId="5E369BD4" w14:textId="51B03AC9" w:rsidR="009E4236" w:rsidRDefault="009E4236" w:rsidP="009E4236">
            <w:r w:rsidRPr="002B50B7">
              <w:t>By the end of Year R pupils will</w:t>
            </w:r>
            <w:r w:rsidR="0098408A">
              <w:t xml:space="preserve"> be able</w:t>
            </w:r>
            <w:r w:rsidRPr="002B50B7">
              <w:t>:</w:t>
            </w:r>
          </w:p>
          <w:p w14:paraId="70CC2528" w14:textId="77777777" w:rsidR="0098408A" w:rsidRPr="002B50B7" w:rsidRDefault="0098408A" w:rsidP="009E4236"/>
          <w:p w14:paraId="354861A3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kick a large ball.</w:t>
            </w:r>
          </w:p>
          <w:p w14:paraId="34D67FC9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run skilfully and negotiate space successfully, adjusting speed or direction to avoid obstacles.</w:t>
            </w:r>
          </w:p>
          <w:p w14:paraId="23F10622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catch a large ball.</w:t>
            </w:r>
          </w:p>
          <w:p w14:paraId="7084FE18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negotiate space successfully in racing and chasing games with others.</w:t>
            </w:r>
          </w:p>
          <w:p w14:paraId="3914E451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show increasing control of an object when pushing, patting, throwing, catching or kicking.</w:t>
            </w:r>
          </w:p>
          <w:p w14:paraId="7187CC2B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squat with steadiness to rest or play with an object on the ground.</w:t>
            </w:r>
          </w:p>
          <w:p w14:paraId="01B0782C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rise to feet without using hands.</w:t>
            </w:r>
          </w:p>
          <w:p w14:paraId="69FEEED9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climb confidently and begin to pull themselves up on equipment.</w:t>
            </w:r>
          </w:p>
          <w:p w14:paraId="741DE3E2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 xml:space="preserve">To mount stairs, steps or climbing equipment using alternate feet. </w:t>
            </w:r>
          </w:p>
          <w:p w14:paraId="39BC38E8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stand on one foot.</w:t>
            </w:r>
          </w:p>
          <w:p w14:paraId="04DFF407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jump off an object and land appropriately.</w:t>
            </w:r>
          </w:p>
          <w:p w14:paraId="1EA1588F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travel with confidence and skill around, under and over balancing and climbing equipment.</w:t>
            </w:r>
          </w:p>
          <w:p w14:paraId="2ECF1947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move freely with pleasure and confidence in a range of ways. E.g. slithering, shuffling, rolling, crawling, walking, running, jumping, sliding, hopping.</w:t>
            </w:r>
          </w:p>
          <w:p w14:paraId="5A097C87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 xml:space="preserve">To be able to experiment with different ways of moving. </w:t>
            </w:r>
          </w:p>
          <w:p w14:paraId="38FB28AD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 able to run safely on whole foot.</w:t>
            </w:r>
          </w:p>
          <w:p w14:paraId="16544254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begin to participate in outside games within a team and individually.</w:t>
            </w:r>
          </w:p>
          <w:p w14:paraId="39813CF3" w14:textId="77777777" w:rsidR="0098408A" w:rsidRPr="0098408A" w:rsidRDefault="0098408A" w:rsidP="0098408A">
            <w:pPr>
              <w:pStyle w:val="ListParagraph"/>
              <w:numPr>
                <w:ilvl w:val="0"/>
                <w:numId w:val="17"/>
              </w:numPr>
            </w:pPr>
            <w:r w:rsidRPr="0098408A">
              <w:t>To develop fine and gross motor skills through woodland craft.</w:t>
            </w:r>
          </w:p>
          <w:p w14:paraId="092590B9" w14:textId="77777777" w:rsidR="002B50B7" w:rsidRPr="002B50B7" w:rsidRDefault="002B50B7" w:rsidP="0098408A">
            <w:pPr>
              <w:pStyle w:val="ListParagraph"/>
            </w:pPr>
          </w:p>
          <w:p w14:paraId="012DCD2C" w14:textId="7ADC2D2C" w:rsidR="002B50B7" w:rsidRDefault="004F1C9F" w:rsidP="002B50B7">
            <w:r>
              <w:t>By the end of KS1 p</w:t>
            </w:r>
            <w:r w:rsidR="002B50B7" w:rsidRPr="002B50B7">
              <w:t>upils will:</w:t>
            </w:r>
          </w:p>
          <w:p w14:paraId="6BBDDD1B" w14:textId="77777777" w:rsidR="002517F1" w:rsidRPr="002B50B7" w:rsidRDefault="002517F1" w:rsidP="002B50B7"/>
          <w:p w14:paraId="066CBA82" w14:textId="76C1F858" w:rsidR="00500E48" w:rsidRPr="005A0EC3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M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aster basic movements including running, jumping, throwing and catching, as well as developing balance, agility and co-ordination, and begin to apply these in a range of activities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143BC62D" w14:textId="201C932A" w:rsidR="00500E48" w:rsidRPr="005A0EC3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P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articipate in team games, developing simple tactics for attacking and defending</w:t>
            </w:r>
          </w:p>
          <w:p w14:paraId="3C2DAEB3" w14:textId="77777777" w:rsidR="009C3868" w:rsidRDefault="002517F1" w:rsidP="009C386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P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erform dances using simple movement patterns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272873AF" w14:textId="77777777" w:rsidR="009C3868" w:rsidRPr="009C3868" w:rsidRDefault="002517F1" w:rsidP="009C386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 w:rsidRPr="009C3868">
              <w:rPr>
                <w:rFonts w:cstheme="minorHAnsi"/>
                <w:color w:val="0B0C0C"/>
                <w:shd w:val="clear" w:color="auto" w:fill="FFFFFF"/>
              </w:rPr>
              <w:t>Develop fundamental movement skills</w:t>
            </w:r>
            <w:r w:rsidR="009C3868" w:rsidRPr="009C3868">
              <w:rPr>
                <w:rFonts w:cstheme="minorHAnsi"/>
                <w:color w:val="0B0C0C"/>
                <w:shd w:val="clear" w:color="auto" w:fill="FFFFFF"/>
              </w:rPr>
              <w:t xml:space="preserve">. </w:t>
            </w:r>
          </w:p>
          <w:p w14:paraId="2C87F4AA" w14:textId="77777777" w:rsidR="009C3868" w:rsidRPr="009C3868" w:rsidRDefault="002517F1" w:rsidP="009C386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 w:rsidRPr="009C3868">
              <w:rPr>
                <w:rFonts w:cstheme="minorHAnsi"/>
                <w:color w:val="0B0C0C"/>
                <w:shd w:val="clear" w:color="auto" w:fill="FFFFFF"/>
              </w:rPr>
              <w:t xml:space="preserve">Become increasingly competent and confident and access a broad range of opportunities to extend their agility, balance and coordination, individually and with others. </w:t>
            </w:r>
          </w:p>
          <w:p w14:paraId="13D3FE34" w14:textId="55EAD205" w:rsidR="002517F1" w:rsidRPr="009C3868" w:rsidRDefault="002517F1" w:rsidP="009C386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 w:rsidRPr="009C3868">
              <w:rPr>
                <w:rFonts w:cstheme="minorHAnsi"/>
                <w:color w:val="0B0C0C"/>
                <w:shd w:val="clear" w:color="auto" w:fill="FFFFFF"/>
              </w:rPr>
              <w:t>Be able to engage in competitive (both against self and against others) and co-operative physical activities, in a range of increasingly challenging situations.</w:t>
            </w:r>
          </w:p>
          <w:p w14:paraId="27F13141" w14:textId="77777777" w:rsidR="002B50B7" w:rsidRPr="002B50B7" w:rsidRDefault="002B50B7" w:rsidP="00500E48">
            <w:pPr>
              <w:pStyle w:val="ListParagraph"/>
            </w:pPr>
          </w:p>
          <w:p w14:paraId="3831766D" w14:textId="6DD832D7" w:rsidR="00500E48" w:rsidRDefault="009E4236" w:rsidP="00500E48">
            <w:r w:rsidRPr="002B50B7">
              <w:t>By the end of KS2 pupils will:</w:t>
            </w:r>
          </w:p>
          <w:p w14:paraId="1A2360D0" w14:textId="77777777" w:rsidR="002517F1" w:rsidRPr="002517F1" w:rsidRDefault="002517F1" w:rsidP="00500E48"/>
          <w:p w14:paraId="5C98FE73" w14:textId="0A6138F7" w:rsidR="00500E48" w:rsidRPr="005A0EC3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U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se running, jumping, throwing and catching in isolation and in combination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74666D39" w14:textId="4ED30BE9" w:rsidR="00500E48" w:rsidRPr="005A0EC3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P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lay competitive games, modified where appropriate [for example, badminton, basketball, cricket, football, hockey, netball, rounders and tennis], and apply basic principles suitable for attacking and defending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18790FAE" w14:textId="117CBB9F" w:rsidR="00500E48" w:rsidRPr="005A0EC3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D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evelop flexibility, strength, technique, control and balance [for example, through athletics and gymnastics]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775B564E" w14:textId="79366B4B" w:rsidR="00500E48" w:rsidRPr="005A0EC3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P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erform dances using a range of movement patterns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060AF536" w14:textId="37BF26B7" w:rsidR="00500E48" w:rsidRPr="005A0EC3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T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ake part in outdoor and adventurous activity challenges both individually and within a team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6D6DCA4B" w14:textId="3B3D07BB" w:rsidR="00500E48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C</w:t>
            </w:r>
            <w:r w:rsidR="00500E48" w:rsidRPr="005A0EC3">
              <w:rPr>
                <w:rFonts w:eastAsia="Times New Roman" w:cstheme="minorHAnsi"/>
                <w:color w:val="0B0C0C"/>
                <w:lang w:eastAsia="en-GB"/>
              </w:rPr>
              <w:t>ompare their performances with previous ones and demonstrate improvement to achieve their personal best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7AA61721" w14:textId="2F5E7530" w:rsidR="00500E48" w:rsidRPr="00500E48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S</w:t>
            </w:r>
            <w:r w:rsidR="00500E48" w:rsidRPr="00500E48">
              <w:rPr>
                <w:rFonts w:eastAsia="Times New Roman" w:cstheme="minorHAnsi"/>
                <w:color w:val="0B0C0C"/>
                <w:lang w:eastAsia="en-GB"/>
              </w:rPr>
              <w:t>wim competently, confidently and proficiently over a distance of at least 25 metres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50D24A31" w14:textId="55C28DA0" w:rsidR="00500E48" w:rsidRPr="00500E48" w:rsidRDefault="002517F1" w:rsidP="00500E48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U</w:t>
            </w:r>
            <w:r w:rsidR="00500E48" w:rsidRPr="00500E48">
              <w:rPr>
                <w:rFonts w:eastAsia="Times New Roman" w:cstheme="minorHAnsi"/>
                <w:color w:val="0B0C0C"/>
                <w:lang w:eastAsia="en-GB"/>
              </w:rPr>
              <w:t>se a range of strokes effectively [for example, front crawl, backstroke and breaststroke]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661BC459" w14:textId="23C00F24" w:rsidR="002517F1" w:rsidRDefault="002517F1" w:rsidP="002517F1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>P</w:t>
            </w:r>
            <w:r w:rsidR="00500E48" w:rsidRPr="00500E48">
              <w:rPr>
                <w:rFonts w:eastAsia="Times New Roman" w:cstheme="minorHAnsi"/>
                <w:color w:val="0B0C0C"/>
                <w:lang w:eastAsia="en-GB"/>
              </w:rPr>
              <w:t>erform</w:t>
            </w:r>
            <w:r w:rsidR="00500E48" w:rsidRPr="00500E48">
              <w:rPr>
                <w:rFonts w:ascii="&amp;quot" w:eastAsia="Times New Roman" w:hAnsi="&amp;quot" w:cs="Times New Roman"/>
                <w:color w:val="0B0C0C"/>
                <w:sz w:val="29"/>
                <w:szCs w:val="29"/>
                <w:lang w:eastAsia="en-GB"/>
              </w:rPr>
              <w:t xml:space="preserve"> </w:t>
            </w:r>
            <w:r w:rsidR="00500E48" w:rsidRPr="00500E48">
              <w:rPr>
                <w:rFonts w:eastAsia="Times New Roman" w:cstheme="minorHAnsi"/>
                <w:color w:val="0B0C0C"/>
                <w:lang w:eastAsia="en-GB"/>
              </w:rPr>
              <w:t>safe self-rescue in different water-based situations</w:t>
            </w:r>
            <w:r w:rsidR="009C3868">
              <w:rPr>
                <w:rFonts w:eastAsia="Times New Roman" w:cstheme="minorHAnsi"/>
                <w:color w:val="0B0C0C"/>
                <w:lang w:eastAsia="en-GB"/>
              </w:rPr>
              <w:t>.</w:t>
            </w:r>
          </w:p>
          <w:p w14:paraId="43E07C7A" w14:textId="77777777" w:rsidR="002517F1" w:rsidRPr="002517F1" w:rsidRDefault="002517F1" w:rsidP="002517F1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 w:rsidRPr="002517F1">
              <w:rPr>
                <w:rFonts w:cstheme="minorHAnsi"/>
                <w:color w:val="0B0C0C"/>
                <w:shd w:val="clear" w:color="auto" w:fill="FFFFFF"/>
              </w:rPr>
              <w:t xml:space="preserve">Continue to apply and develop a broader range of skills, learning how to use them in different ways and to link them to make actions and sequences of movement. </w:t>
            </w:r>
          </w:p>
          <w:p w14:paraId="311B8610" w14:textId="77777777" w:rsidR="002517F1" w:rsidRPr="002517F1" w:rsidRDefault="002517F1" w:rsidP="002517F1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E</w:t>
            </w:r>
            <w:r w:rsidRPr="002517F1">
              <w:rPr>
                <w:rFonts w:cstheme="minorHAnsi"/>
                <w:color w:val="0B0C0C"/>
                <w:shd w:val="clear" w:color="auto" w:fill="FFFFFF"/>
              </w:rPr>
              <w:t xml:space="preserve">njoy communicating, collaborating and competing with each other. </w:t>
            </w:r>
          </w:p>
          <w:p w14:paraId="41A4A9F5" w14:textId="0C889D5F" w:rsidR="002517F1" w:rsidRPr="002517F1" w:rsidRDefault="002517F1" w:rsidP="002517F1">
            <w:pPr>
              <w:numPr>
                <w:ilvl w:val="0"/>
                <w:numId w:val="11"/>
              </w:numPr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D</w:t>
            </w:r>
            <w:r w:rsidRPr="002517F1">
              <w:rPr>
                <w:rFonts w:cstheme="minorHAnsi"/>
                <w:color w:val="0B0C0C"/>
                <w:shd w:val="clear" w:color="auto" w:fill="FFFFFF"/>
              </w:rPr>
              <w:t>evelop an understanding of how to improve in different physical activities and sports and learn how to evaluate and recognise their own success.</w:t>
            </w:r>
          </w:p>
          <w:p w14:paraId="5615A9D6" w14:textId="59550D83" w:rsidR="002B50B7" w:rsidRPr="00500E48" w:rsidRDefault="002B50B7" w:rsidP="00500E48">
            <w:pPr>
              <w:ind w:left="720"/>
              <w:rPr>
                <w:rFonts w:eastAsia="Times New Roman" w:cstheme="minorHAnsi"/>
                <w:color w:val="0B0C0C"/>
                <w:lang w:eastAsia="en-GB"/>
              </w:rPr>
            </w:pPr>
          </w:p>
        </w:tc>
      </w:tr>
      <w:tr w:rsidR="002873A4" w14:paraId="194A1E6C" w14:textId="77777777" w:rsidTr="00670BED">
        <w:tc>
          <w:tcPr>
            <w:tcW w:w="9242" w:type="dxa"/>
            <w:shd w:val="clear" w:color="auto" w:fill="215868" w:themeFill="accent5" w:themeFillShade="80"/>
          </w:tcPr>
          <w:p w14:paraId="54A6AD10" w14:textId="619EDDDB" w:rsidR="002873A4" w:rsidRDefault="009E4236" w:rsidP="009E4236">
            <w:pPr>
              <w:jc w:val="center"/>
            </w:pPr>
            <w:r w:rsidRPr="00670BED">
              <w:rPr>
                <w:color w:val="FFFFFF" w:themeColor="background1"/>
                <w:sz w:val="40"/>
                <w:szCs w:val="40"/>
              </w:rPr>
              <w:lastRenderedPageBreak/>
              <w:t xml:space="preserve">Curriculum Implementation for </w:t>
            </w:r>
            <w:r w:rsidR="00670BED">
              <w:rPr>
                <w:color w:val="FFFFFF" w:themeColor="background1"/>
                <w:sz w:val="40"/>
                <w:szCs w:val="40"/>
              </w:rPr>
              <w:t>PE</w:t>
            </w:r>
          </w:p>
        </w:tc>
      </w:tr>
      <w:tr w:rsidR="002873A4" w14:paraId="6E302FB8" w14:textId="77777777" w:rsidTr="00BE4926">
        <w:tc>
          <w:tcPr>
            <w:tcW w:w="9242" w:type="dxa"/>
          </w:tcPr>
          <w:p w14:paraId="37FC0C94" w14:textId="0CFE5CBA" w:rsidR="00FF12CB" w:rsidRDefault="009E4236" w:rsidP="00BE4926">
            <w:r>
              <w:t xml:space="preserve">How </w:t>
            </w:r>
            <w:r w:rsidR="00F53752">
              <w:t>PE</w:t>
            </w:r>
            <w:r>
              <w:t xml:space="preserve"> is taught:</w:t>
            </w:r>
          </w:p>
          <w:p w14:paraId="153810E2" w14:textId="77777777" w:rsidR="0098408A" w:rsidRDefault="0098408A" w:rsidP="00BE4926"/>
          <w:p w14:paraId="5B7B4E79" w14:textId="0E4B37C9" w:rsidR="009E4236" w:rsidRDefault="00F53752" w:rsidP="00514BB5">
            <w:pPr>
              <w:pStyle w:val="ListParagraph"/>
              <w:numPr>
                <w:ilvl w:val="0"/>
                <w:numId w:val="4"/>
              </w:numPr>
            </w:pPr>
            <w:r>
              <w:t>PE</w:t>
            </w:r>
            <w:r w:rsidR="009E4236">
              <w:t xml:space="preserve"> is taught in a variety of ways across our school to maximise pupil learning</w:t>
            </w:r>
            <w:r w:rsidR="00514BB5">
              <w:t>. We provide challenging and enjoyable learning in a range of sporting activities, including, invasion games, net and wall games, gym and dance, striking and fielding games, athletics, swimming and outdoor adventurous activities.</w:t>
            </w:r>
          </w:p>
          <w:p w14:paraId="20538B69" w14:textId="086F3093" w:rsidR="009E4236" w:rsidRDefault="009E4236" w:rsidP="00514BB5">
            <w:pPr>
              <w:pStyle w:val="ListParagraph"/>
              <w:numPr>
                <w:ilvl w:val="0"/>
                <w:numId w:val="4"/>
              </w:numPr>
            </w:pPr>
            <w:r w:rsidRPr="00925C9B">
              <w:rPr>
                <w:b/>
              </w:rPr>
              <w:t>Curriculum Progression Grids</w:t>
            </w:r>
            <w:r>
              <w:t xml:space="preserve"> and </w:t>
            </w:r>
            <w:r w:rsidRPr="00925C9B">
              <w:rPr>
                <w:b/>
              </w:rPr>
              <w:t>Knowledge maps</w:t>
            </w:r>
            <w:r>
              <w:t xml:space="preserve"> are used by each year group to plan less</w:t>
            </w:r>
            <w:r w:rsidR="0098408A">
              <w:t>ons</w:t>
            </w:r>
            <w:r>
              <w:t xml:space="preserve"> and series of lessons. This ensure</w:t>
            </w:r>
            <w:r w:rsidR="004A5950">
              <w:t>s</w:t>
            </w:r>
            <w:r>
              <w:t xml:space="preserve"> full coverage of our curriculum over the academ</w:t>
            </w:r>
            <w:r w:rsidR="00514BB5">
              <w:t xml:space="preserve">ic </w:t>
            </w:r>
            <w:r>
              <w:t>year</w:t>
            </w:r>
            <w:r w:rsidR="0098408A">
              <w:t>.</w:t>
            </w:r>
          </w:p>
          <w:p w14:paraId="05D446B7" w14:textId="1A118DA8" w:rsidR="00F53752" w:rsidRDefault="00F53752" w:rsidP="00514BB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F53752">
              <w:rPr>
                <w:bCs/>
              </w:rPr>
              <w:t>Our curriculum is sequenced t</w:t>
            </w:r>
            <w:r>
              <w:rPr>
                <w:bCs/>
              </w:rPr>
              <w:t>o</w:t>
            </w:r>
            <w:r w:rsidRPr="00F53752">
              <w:rPr>
                <w:bCs/>
              </w:rPr>
              <w:t xml:space="preserve"> ensure progression of knowledge an</w:t>
            </w:r>
            <w:r>
              <w:rPr>
                <w:bCs/>
              </w:rPr>
              <w:t xml:space="preserve">d </w:t>
            </w:r>
            <w:r w:rsidRPr="00F53752">
              <w:rPr>
                <w:bCs/>
              </w:rPr>
              <w:t>skills throughout the</w:t>
            </w:r>
            <w:r>
              <w:rPr>
                <w:bCs/>
              </w:rPr>
              <w:t xml:space="preserve"> school, enabling children to build upon prior experiences and apply these with confidence.</w:t>
            </w:r>
          </w:p>
          <w:p w14:paraId="462DC7D2" w14:textId="2E7414A3" w:rsidR="00F53752" w:rsidRDefault="00F53752" w:rsidP="00514BB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Children are invited to attend a variety of enrichment and competitive sporting events within the local area. This is an inclusive approach which encourages physical development </w:t>
            </w:r>
            <w:r>
              <w:rPr>
                <w:bCs/>
              </w:rPr>
              <w:lastRenderedPageBreak/>
              <w:t>and mental wellbeing.</w:t>
            </w:r>
          </w:p>
          <w:p w14:paraId="4D2D0079" w14:textId="60A57C44" w:rsidR="00F53752" w:rsidRDefault="00F53752" w:rsidP="00514BB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Children attend </w:t>
            </w:r>
            <w:r w:rsidR="000A2AD1">
              <w:rPr>
                <w:bCs/>
              </w:rPr>
              <w:t xml:space="preserve">a block of </w:t>
            </w:r>
            <w:r>
              <w:rPr>
                <w:bCs/>
              </w:rPr>
              <w:t xml:space="preserve">swimming </w:t>
            </w:r>
            <w:r w:rsidR="00173A46">
              <w:rPr>
                <w:bCs/>
              </w:rPr>
              <w:t xml:space="preserve">lessons </w:t>
            </w:r>
            <w:r>
              <w:rPr>
                <w:bCs/>
              </w:rPr>
              <w:t>in years 2,3,4,5, and 6</w:t>
            </w:r>
            <w:r w:rsidR="00173A46">
              <w:rPr>
                <w:bCs/>
              </w:rPr>
              <w:t>.</w:t>
            </w:r>
          </w:p>
          <w:p w14:paraId="79714BE2" w14:textId="5330B45B" w:rsidR="00925C9B" w:rsidRDefault="00173A46" w:rsidP="00514BB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We provide children with the opportunity to participate in </w:t>
            </w:r>
            <w:r w:rsidR="009C3868">
              <w:rPr>
                <w:bCs/>
              </w:rPr>
              <w:t>extracurricular</w:t>
            </w:r>
            <w:r>
              <w:rPr>
                <w:bCs/>
              </w:rPr>
              <w:t xml:space="preserve"> activities that are inclusive, enjoyable and increase their physical activity. These sessions are with qualified </w:t>
            </w:r>
            <w:r w:rsidR="009C3868">
              <w:rPr>
                <w:bCs/>
              </w:rPr>
              <w:t>instructors</w:t>
            </w:r>
            <w:r>
              <w:rPr>
                <w:bCs/>
              </w:rPr>
              <w:t xml:space="preserve"> allowing our children to develop fundamental skills with expert coaching.</w:t>
            </w:r>
          </w:p>
          <w:p w14:paraId="10AC01B0" w14:textId="77777777" w:rsidR="00500E48" w:rsidRPr="00500E48" w:rsidRDefault="00500E48" w:rsidP="00514BB5">
            <w:pPr>
              <w:pStyle w:val="ListParagraph"/>
              <w:rPr>
                <w:bCs/>
              </w:rPr>
            </w:pPr>
          </w:p>
          <w:p w14:paraId="0A7906D4" w14:textId="77777777" w:rsidR="00925C9B" w:rsidRDefault="00925C9B" w:rsidP="00925C9B">
            <w:r>
              <w:t>Adults roles:</w:t>
            </w:r>
          </w:p>
          <w:p w14:paraId="6007B1E1" w14:textId="77777777" w:rsidR="00FF12CB" w:rsidRDefault="00FF12CB" w:rsidP="00925C9B"/>
          <w:p w14:paraId="223FEDCA" w14:textId="2CA7337F" w:rsidR="00925C9B" w:rsidRDefault="00925C9B" w:rsidP="00514BB5">
            <w:pPr>
              <w:pStyle w:val="ListParagraph"/>
              <w:numPr>
                <w:ilvl w:val="0"/>
                <w:numId w:val="4"/>
              </w:numPr>
            </w:pPr>
            <w:r>
              <w:t>Plan lessons based on the</w:t>
            </w:r>
            <w:r w:rsidRPr="00925C9B">
              <w:rPr>
                <w:b/>
              </w:rPr>
              <w:t xml:space="preserve"> Curriculum Progression Grids</w:t>
            </w:r>
            <w:r>
              <w:t xml:space="preserve"> and </w:t>
            </w:r>
            <w:r w:rsidRPr="00925C9B">
              <w:rPr>
                <w:b/>
              </w:rPr>
              <w:t>Knowledge maps</w:t>
            </w:r>
            <w:r>
              <w:rPr>
                <w:b/>
              </w:rPr>
              <w:t xml:space="preserve"> </w:t>
            </w:r>
            <w:r>
              <w:t>for their year groups</w:t>
            </w:r>
            <w:r w:rsidR="00514BB5">
              <w:t>.</w:t>
            </w:r>
          </w:p>
          <w:p w14:paraId="6A7CF2C8" w14:textId="65E937B2" w:rsidR="00514BB5" w:rsidRDefault="00514BB5" w:rsidP="007F4FDF">
            <w:pPr>
              <w:pStyle w:val="ListParagraph"/>
              <w:numPr>
                <w:ilvl w:val="0"/>
                <w:numId w:val="4"/>
              </w:numPr>
            </w:pPr>
            <w:r>
              <w:t xml:space="preserve">Set clear objectives at the start of each lesson, review progression throughout and </w:t>
            </w:r>
            <w:r w:rsidR="007F4FDF">
              <w:t xml:space="preserve">have </w:t>
            </w:r>
            <w:r>
              <w:t>mini plenaries to secure understanding.</w:t>
            </w:r>
          </w:p>
          <w:p w14:paraId="4ECD6503" w14:textId="3D423359" w:rsidR="00514BB5" w:rsidRDefault="00925C9B" w:rsidP="00514BB5">
            <w:pPr>
              <w:pStyle w:val="ListParagraph"/>
              <w:numPr>
                <w:ilvl w:val="0"/>
                <w:numId w:val="4"/>
              </w:numPr>
            </w:pPr>
            <w:r>
              <w:t>Create a learning environment that stimulates children</w:t>
            </w:r>
            <w:r w:rsidR="004A5950">
              <w:t>’</w:t>
            </w:r>
            <w:r>
              <w:t xml:space="preserve">s interest </w:t>
            </w:r>
            <w:r w:rsidR="00514BB5">
              <w:t>by using a range of equipment fo</w:t>
            </w:r>
            <w:r w:rsidR="00035F60">
              <w:t>r</w:t>
            </w:r>
            <w:r w:rsidR="00514BB5">
              <w:t xml:space="preserve"> children to experiment with.</w:t>
            </w:r>
          </w:p>
          <w:p w14:paraId="478F8AE2" w14:textId="100645BC" w:rsidR="00925C9B" w:rsidRDefault="00925C9B" w:rsidP="00514BB5">
            <w:pPr>
              <w:pStyle w:val="ListParagraph"/>
              <w:numPr>
                <w:ilvl w:val="0"/>
                <w:numId w:val="4"/>
              </w:numPr>
            </w:pPr>
            <w:r>
              <w:t xml:space="preserve">Plan visits </w:t>
            </w:r>
            <w:r w:rsidR="00514BB5">
              <w:t xml:space="preserve">and </w:t>
            </w:r>
            <w:r>
              <w:t>trip</w:t>
            </w:r>
            <w:r w:rsidR="004A5950">
              <w:t>s,</w:t>
            </w:r>
            <w:r>
              <w:t xml:space="preserve"> where possible</w:t>
            </w:r>
            <w:r w:rsidR="004A5950">
              <w:t>,</w:t>
            </w:r>
            <w:r>
              <w:t xml:space="preserve"> to </w:t>
            </w:r>
            <w:r w:rsidR="00514BB5">
              <w:t xml:space="preserve">allow children </w:t>
            </w:r>
            <w:r w:rsidR="00035F60">
              <w:t>to take part in competitions and enrichment activities in a different environment.</w:t>
            </w:r>
          </w:p>
          <w:p w14:paraId="68CFCDA6" w14:textId="73FBAD5D" w:rsidR="00925C9B" w:rsidRDefault="00D50912" w:rsidP="00514BB5">
            <w:pPr>
              <w:pStyle w:val="ListParagraph"/>
              <w:numPr>
                <w:ilvl w:val="0"/>
                <w:numId w:val="4"/>
              </w:numPr>
            </w:pPr>
            <w:r>
              <w:t>Bi</w:t>
            </w:r>
            <w:r w:rsidR="00925C9B">
              <w:t xml:space="preserve">annual review of our </w:t>
            </w:r>
            <w:r w:rsidR="007F4FDF">
              <w:t>PE</w:t>
            </w:r>
            <w:r w:rsidR="00925C9B">
              <w:t xml:space="preserve"> curriculum</w:t>
            </w:r>
            <w:r w:rsidR="004A5950">
              <w:t xml:space="preserve"> by the co-ordinator to </w:t>
            </w:r>
            <w:r w:rsidR="009C3868">
              <w:t>include</w:t>
            </w:r>
            <w:r w:rsidR="00925C9B">
              <w:t xml:space="preserve"> lesson observations, </w:t>
            </w:r>
            <w:r w:rsidR="007F4FDF">
              <w:t>questionnaires on CPD requirements and knowledge</w:t>
            </w:r>
            <w:r w:rsidR="00925C9B">
              <w:t>, staff and pupil interviews</w:t>
            </w:r>
          </w:p>
          <w:p w14:paraId="07115970" w14:textId="23FF0BC7" w:rsidR="00925C9B" w:rsidRDefault="007F4FDF" w:rsidP="00514BB5">
            <w:pPr>
              <w:pStyle w:val="ListParagraph"/>
              <w:numPr>
                <w:ilvl w:val="0"/>
                <w:numId w:val="4"/>
              </w:numPr>
            </w:pPr>
            <w:r>
              <w:t>Provide opportunities for stakeholders to</w:t>
            </w:r>
            <w:r w:rsidR="00925C9B">
              <w:t xml:space="preserve"> come into the </w:t>
            </w:r>
            <w:r>
              <w:t>school</w:t>
            </w:r>
            <w:r w:rsidR="00925C9B">
              <w:t xml:space="preserve"> to share in the learning of </w:t>
            </w:r>
            <w:r>
              <w:t>PE</w:t>
            </w:r>
            <w:r w:rsidR="00925C9B">
              <w:t xml:space="preserve"> with pupils. </w:t>
            </w:r>
            <w:r>
              <w:t>Sports Day, performances and competitions are a great way to achieve this.</w:t>
            </w:r>
          </w:p>
          <w:p w14:paraId="3FA0C207" w14:textId="77777777" w:rsidR="00925C9B" w:rsidRDefault="00925C9B" w:rsidP="00925C9B">
            <w:pPr>
              <w:pStyle w:val="ListParagraph"/>
            </w:pPr>
          </w:p>
          <w:p w14:paraId="1540640E" w14:textId="77777777" w:rsidR="00925C9B" w:rsidRDefault="00925C9B" w:rsidP="00925C9B">
            <w:r>
              <w:t>How we support pupils</w:t>
            </w:r>
            <w:r w:rsidR="00FF12CB">
              <w:t xml:space="preserve"> and ensure they can access the curriculum</w:t>
            </w:r>
            <w:r>
              <w:t>:</w:t>
            </w:r>
          </w:p>
          <w:p w14:paraId="624B3AEF" w14:textId="77777777" w:rsidR="00FF12CB" w:rsidRDefault="00FF12CB" w:rsidP="00925C9B"/>
          <w:p w14:paraId="7B20D875" w14:textId="55236888" w:rsidR="00925C9B" w:rsidRDefault="00925C9B" w:rsidP="00514BB5">
            <w:pPr>
              <w:pStyle w:val="ListParagraph"/>
              <w:numPr>
                <w:ilvl w:val="0"/>
                <w:numId w:val="4"/>
              </w:numPr>
            </w:pPr>
            <w:r>
              <w:t xml:space="preserve">Teachers use our </w:t>
            </w:r>
            <w:r w:rsidRPr="00FF12CB">
              <w:rPr>
                <w:b/>
              </w:rPr>
              <w:t>assessment grids</w:t>
            </w:r>
            <w:r>
              <w:t xml:space="preserve"> before they start a new </w:t>
            </w:r>
            <w:r w:rsidR="007F4FDF">
              <w:t>activity</w:t>
            </w:r>
            <w:r w:rsidR="00FF12CB">
              <w:t xml:space="preserve"> to identify </w:t>
            </w:r>
            <w:r w:rsidR="009C3868">
              <w:t>pupil’s</w:t>
            </w:r>
            <w:r w:rsidR="00FF12CB">
              <w:t xml:space="preserve"> previous competence in the area</w:t>
            </w:r>
            <w:r w:rsidR="007F4FDF">
              <w:t>. For</w:t>
            </w:r>
            <w:r w:rsidR="00FF12CB">
              <w:t xml:space="preserve"> those pupils requiring support the </w:t>
            </w:r>
            <w:r w:rsidR="00FF12CB" w:rsidRPr="00FF12CB">
              <w:rPr>
                <w:b/>
              </w:rPr>
              <w:t>assessment grids</w:t>
            </w:r>
            <w:r w:rsidR="00FF12CB">
              <w:rPr>
                <w:b/>
              </w:rPr>
              <w:t xml:space="preserve"> </w:t>
            </w:r>
            <w:r w:rsidR="00FF12CB">
              <w:t xml:space="preserve">will give a clear indication of why they had not previously met the expected </w:t>
            </w:r>
            <w:r w:rsidR="007F4FDF">
              <w:t>standard,</w:t>
            </w:r>
            <w:r w:rsidR="00FF12CB">
              <w:t xml:space="preserve"> and this will allow their current class teacher to provide appropriate support</w:t>
            </w:r>
          </w:p>
          <w:p w14:paraId="361D0773" w14:textId="01CAF002" w:rsidR="00925C9B" w:rsidRDefault="007F4FDF" w:rsidP="007F4FDF">
            <w:pPr>
              <w:pStyle w:val="ListParagraph"/>
              <w:numPr>
                <w:ilvl w:val="0"/>
                <w:numId w:val="4"/>
              </w:numPr>
            </w:pPr>
            <w:r>
              <w:t>Use differentiated tasks</w:t>
            </w:r>
            <w:r w:rsidR="00925C9B">
              <w:t xml:space="preserve"> to allow children to meet the learning objective</w:t>
            </w:r>
            <w:r>
              <w:t xml:space="preserve"> and progress at the correct pace for them</w:t>
            </w:r>
            <w:r w:rsidR="00925C9B">
              <w:t>. This could take the form of additional adult support, the use of resources</w:t>
            </w:r>
            <w:r>
              <w:t>/equipment</w:t>
            </w:r>
            <w:r w:rsidR="00925C9B">
              <w:t>, peer support or the differentiation of the work to be completed</w:t>
            </w:r>
            <w:r>
              <w:t xml:space="preserve">. </w:t>
            </w:r>
          </w:p>
          <w:p w14:paraId="12B3A5DD" w14:textId="77777777" w:rsidR="00925C9B" w:rsidRDefault="00925C9B" w:rsidP="00514BB5">
            <w:pPr>
              <w:pStyle w:val="ListParagraph"/>
              <w:numPr>
                <w:ilvl w:val="0"/>
                <w:numId w:val="4"/>
              </w:numPr>
            </w:pPr>
            <w:r>
              <w:t xml:space="preserve">We use </w:t>
            </w:r>
            <w:r w:rsidR="00FF12CB">
              <w:t xml:space="preserve">live </w:t>
            </w:r>
            <w:r>
              <w:t>teacher</w:t>
            </w:r>
            <w:r w:rsidR="00C60627">
              <w:t>-assessment</w:t>
            </w:r>
            <w:r>
              <w:t xml:space="preserve"> and self-assessment to qui</w:t>
            </w:r>
            <w:r w:rsidR="00C60627">
              <w:t>ckly identify those who may need</w:t>
            </w:r>
            <w:r>
              <w:t xml:space="preserve"> more help in specific areas</w:t>
            </w:r>
          </w:p>
          <w:p w14:paraId="10EED605" w14:textId="7DA129F7" w:rsidR="00FF12CB" w:rsidRDefault="00FF12CB" w:rsidP="00514BB5">
            <w:pPr>
              <w:pStyle w:val="ListParagraph"/>
              <w:numPr>
                <w:ilvl w:val="0"/>
                <w:numId w:val="4"/>
              </w:numPr>
            </w:pPr>
            <w:r>
              <w:t>For pupils with specific SEN</w:t>
            </w:r>
            <w:r w:rsidR="004A5950">
              <w:t xml:space="preserve"> or EAL</w:t>
            </w:r>
            <w:r>
              <w:t xml:space="preserve"> needs a variety of </w:t>
            </w:r>
            <w:r w:rsidR="004A5950">
              <w:t xml:space="preserve">approaches maybe used </w:t>
            </w:r>
            <w:r w:rsidR="009C3868">
              <w:t>including</w:t>
            </w:r>
            <w:r>
              <w:t xml:space="preserve"> pre-teaching of specific vocabulary, </w:t>
            </w:r>
            <w:r w:rsidR="007F4FDF">
              <w:t>pairing</w:t>
            </w:r>
            <w:r>
              <w:t xml:space="preserve"> children alongside role-models, providing visual practical prompts, adult support and adaptation of activities to ensure engagement</w:t>
            </w:r>
            <w:r w:rsidR="007F4FDF">
              <w:t>.</w:t>
            </w:r>
          </w:p>
          <w:p w14:paraId="35954347" w14:textId="77777777" w:rsidR="00FF12CB" w:rsidRDefault="00FF12CB" w:rsidP="00FF12CB"/>
          <w:p w14:paraId="3A42BCE1" w14:textId="77777777" w:rsidR="00FF12CB" w:rsidRDefault="00FF12CB" w:rsidP="00FF12CB">
            <w:r>
              <w:t>How we provide challenge:</w:t>
            </w:r>
          </w:p>
          <w:p w14:paraId="2D54E585" w14:textId="77777777" w:rsidR="00FF12CB" w:rsidRDefault="00FF12CB" w:rsidP="00FF12CB"/>
          <w:p w14:paraId="2CF5FABB" w14:textId="1B7CCE87" w:rsidR="00FF12CB" w:rsidRDefault="00FF12CB" w:rsidP="00514BB5">
            <w:pPr>
              <w:pStyle w:val="ListParagraph"/>
              <w:numPr>
                <w:ilvl w:val="0"/>
                <w:numId w:val="4"/>
              </w:numPr>
            </w:pPr>
            <w:r>
              <w:t xml:space="preserve">Teachers use our </w:t>
            </w:r>
            <w:r w:rsidRPr="00FF12CB">
              <w:rPr>
                <w:b/>
              </w:rPr>
              <w:t>assessment grids</w:t>
            </w:r>
            <w:r>
              <w:t xml:space="preserve"> before they start a new </w:t>
            </w:r>
            <w:r w:rsidR="007F4FDF">
              <w:t>activity</w:t>
            </w:r>
            <w:r>
              <w:t xml:space="preserve"> to identify pupils previous competence in the area, for those pupils exceeding the expected level the </w:t>
            </w:r>
            <w:r w:rsidRPr="00FF12CB">
              <w:rPr>
                <w:b/>
              </w:rPr>
              <w:t>assessment grids</w:t>
            </w:r>
            <w:r>
              <w:rPr>
                <w:b/>
              </w:rPr>
              <w:t xml:space="preserve"> </w:t>
            </w:r>
            <w:r>
              <w:t xml:space="preserve">will give a clear indication of why </w:t>
            </w:r>
            <w:r w:rsidR="007F4FDF">
              <w:t xml:space="preserve">they have </w:t>
            </w:r>
            <w:r>
              <w:t>exceeded the expected standard and this will allow their current class teacher to provide challenge</w:t>
            </w:r>
            <w:r w:rsidR="007F4FDF">
              <w:t xml:space="preserve"> appropriately.</w:t>
            </w:r>
          </w:p>
          <w:p w14:paraId="73A0A27C" w14:textId="5795F79C" w:rsidR="00FF12CB" w:rsidRDefault="00FF12CB" w:rsidP="00514BB5">
            <w:pPr>
              <w:pStyle w:val="ListParagraph"/>
              <w:numPr>
                <w:ilvl w:val="0"/>
                <w:numId w:val="4"/>
              </w:numPr>
            </w:pPr>
            <w:r>
              <w:t>Work may</w:t>
            </w:r>
            <w:r w:rsidR="009C3868">
              <w:t xml:space="preserve"> </w:t>
            </w:r>
            <w:r>
              <w:t>be differentiated to allow children to go beyond the year group</w:t>
            </w:r>
            <w:r w:rsidR="004A5950">
              <w:t>’</w:t>
            </w:r>
            <w:r>
              <w:t xml:space="preserve">s objective. This could take the form of additional independent work, the use of </w:t>
            </w:r>
            <w:r w:rsidR="009C3868">
              <w:t>equipment</w:t>
            </w:r>
            <w:r>
              <w:t>, peer mentoring or the differentiation of the work to be completed</w:t>
            </w:r>
            <w:r w:rsidR="007F4FDF">
              <w:t>.</w:t>
            </w:r>
          </w:p>
          <w:p w14:paraId="748664FB" w14:textId="5ED49B67" w:rsidR="00FF12CB" w:rsidRDefault="00FF12CB" w:rsidP="00514BB5">
            <w:pPr>
              <w:pStyle w:val="ListParagraph"/>
              <w:numPr>
                <w:ilvl w:val="0"/>
                <w:numId w:val="4"/>
              </w:numPr>
            </w:pPr>
            <w:r>
              <w:t>We use live teacher</w:t>
            </w:r>
            <w:r w:rsidR="00C60627">
              <w:t>-assessment</w:t>
            </w:r>
            <w:r>
              <w:t xml:space="preserve"> and self-assessment to quickly identify those who may need more challenge in a </w:t>
            </w:r>
            <w:r w:rsidR="007F4FDF">
              <w:t>specific area and act accordingly.</w:t>
            </w:r>
          </w:p>
          <w:p w14:paraId="509B3AEB" w14:textId="77777777" w:rsidR="00FF12CB" w:rsidRDefault="00FF12CB" w:rsidP="00FF12CB"/>
        </w:tc>
      </w:tr>
      <w:tr w:rsidR="002873A4" w14:paraId="26D82417" w14:textId="77777777" w:rsidTr="00670BED">
        <w:tc>
          <w:tcPr>
            <w:tcW w:w="9242" w:type="dxa"/>
            <w:shd w:val="clear" w:color="auto" w:fill="215868" w:themeFill="accent5" w:themeFillShade="80"/>
          </w:tcPr>
          <w:p w14:paraId="49A3AAB1" w14:textId="33CF7B93" w:rsidR="002873A4" w:rsidRDefault="00FF12CB" w:rsidP="00FF12CB">
            <w:pPr>
              <w:jc w:val="center"/>
            </w:pPr>
            <w:r w:rsidRPr="00670BED">
              <w:rPr>
                <w:color w:val="FFFFFF" w:themeColor="background1"/>
                <w:sz w:val="40"/>
                <w:szCs w:val="40"/>
              </w:rPr>
              <w:lastRenderedPageBreak/>
              <w:t xml:space="preserve">Curriculum Impact for </w:t>
            </w:r>
            <w:r w:rsidR="00670BED" w:rsidRPr="00670BED">
              <w:rPr>
                <w:color w:val="FFFFFF" w:themeColor="background1"/>
                <w:sz w:val="40"/>
                <w:szCs w:val="40"/>
              </w:rPr>
              <w:t>PE</w:t>
            </w:r>
          </w:p>
        </w:tc>
      </w:tr>
      <w:tr w:rsidR="002873A4" w14:paraId="689106DC" w14:textId="77777777" w:rsidTr="00BE4926">
        <w:tc>
          <w:tcPr>
            <w:tcW w:w="9242" w:type="dxa"/>
          </w:tcPr>
          <w:p w14:paraId="4CED4D63" w14:textId="62778027" w:rsidR="002873A4" w:rsidRDefault="00FF12CB" w:rsidP="00BE4926">
            <w:r>
              <w:t>This is what you might see:</w:t>
            </w:r>
          </w:p>
          <w:p w14:paraId="1D7C4E8F" w14:textId="77777777" w:rsidR="007F4FDF" w:rsidRDefault="007F4FDF" w:rsidP="00BE4926"/>
          <w:p w14:paraId="46BEB04C" w14:textId="0818AB22" w:rsidR="00246AC0" w:rsidRDefault="00246AC0" w:rsidP="00FF12CB">
            <w:pPr>
              <w:pStyle w:val="ListParagraph"/>
              <w:numPr>
                <w:ilvl w:val="0"/>
                <w:numId w:val="7"/>
              </w:numPr>
            </w:pPr>
            <w:r>
              <w:t>A recap of learning from previous year groups</w:t>
            </w:r>
            <w:r w:rsidR="009D3681">
              <w:t>.</w:t>
            </w:r>
          </w:p>
          <w:p w14:paraId="1C7E2B94" w14:textId="77777777" w:rsidR="00FF12CB" w:rsidRDefault="00FF12CB" w:rsidP="00FF12CB">
            <w:pPr>
              <w:pStyle w:val="ListParagraph"/>
              <w:numPr>
                <w:ilvl w:val="0"/>
                <w:numId w:val="7"/>
              </w:numPr>
            </w:pPr>
            <w:r>
              <w:t>A ‘hook’ to inspire and capture the children’s imagination</w:t>
            </w:r>
          </w:p>
          <w:p w14:paraId="2F5A89AF" w14:textId="29A4FC36" w:rsidR="00FF12CB" w:rsidRDefault="009D3681" w:rsidP="00FF12CB">
            <w:pPr>
              <w:pStyle w:val="ListParagraph"/>
              <w:numPr>
                <w:ilvl w:val="0"/>
                <w:numId w:val="7"/>
              </w:numPr>
            </w:pPr>
            <w:r>
              <w:t>Happy and e</w:t>
            </w:r>
            <w:r w:rsidR="00246AC0">
              <w:t>ngaged learners</w:t>
            </w:r>
            <w:r>
              <w:t>.</w:t>
            </w:r>
          </w:p>
          <w:p w14:paraId="45E7E6DF" w14:textId="77777777" w:rsidR="009D3681" w:rsidRDefault="00246AC0" w:rsidP="00FF12CB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</w:t>
            </w:r>
            <w:r w:rsidR="009D3681">
              <w:t>who can work independently and can regularly work in pairs and small groups.</w:t>
            </w:r>
          </w:p>
          <w:p w14:paraId="3F60CBE7" w14:textId="13A60A27" w:rsidR="00246AC0" w:rsidRDefault="009D3681" w:rsidP="00FF12CB">
            <w:pPr>
              <w:pStyle w:val="ListParagraph"/>
              <w:numPr>
                <w:ilvl w:val="0"/>
                <w:numId w:val="7"/>
              </w:numPr>
            </w:pPr>
            <w:r>
              <w:t>Children who are given the opportunity to lead and coach their peers.</w:t>
            </w:r>
          </w:p>
          <w:p w14:paraId="7F7B21C6" w14:textId="2F6412D3" w:rsidR="00246AC0" w:rsidRDefault="00246AC0" w:rsidP="00FF12CB">
            <w:pPr>
              <w:pStyle w:val="ListParagraph"/>
              <w:numPr>
                <w:ilvl w:val="0"/>
                <w:numId w:val="7"/>
              </w:numPr>
            </w:pPr>
            <w:r>
              <w:t>Children</w:t>
            </w:r>
            <w:r w:rsidR="009D3681">
              <w:t xml:space="preserve"> who like to talk about and reflect on their learning.</w:t>
            </w:r>
          </w:p>
          <w:p w14:paraId="31CBA65C" w14:textId="3BA4FEEC" w:rsidR="00246AC0" w:rsidRDefault="00246AC0" w:rsidP="00FF12CB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</w:t>
            </w:r>
            <w:r w:rsidR="009D3681">
              <w:t>who can develop a physical literacy.</w:t>
            </w:r>
          </w:p>
          <w:p w14:paraId="6CB9F3F5" w14:textId="047022A7" w:rsidR="00246AC0" w:rsidRDefault="007241F2" w:rsidP="00FF12CB">
            <w:pPr>
              <w:pStyle w:val="ListParagraph"/>
              <w:numPr>
                <w:ilvl w:val="0"/>
                <w:numId w:val="7"/>
              </w:numPr>
            </w:pPr>
            <w:r>
              <w:t>Self-motivated</w:t>
            </w:r>
            <w:r w:rsidR="009D3681">
              <w:t xml:space="preserve"> children who show excellent sportsmanship.</w:t>
            </w:r>
          </w:p>
          <w:p w14:paraId="34D0E45B" w14:textId="023D21C7" w:rsidR="00246AC0" w:rsidRDefault="00246AC0" w:rsidP="00FF12CB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</w:t>
            </w:r>
            <w:r w:rsidR="009D3681">
              <w:t xml:space="preserve">who can </w:t>
            </w:r>
            <w:r>
              <w:t>explor</w:t>
            </w:r>
            <w:r w:rsidR="009D3681">
              <w:t>e</w:t>
            </w:r>
            <w:r>
              <w:t xml:space="preserve"> </w:t>
            </w:r>
            <w:r w:rsidR="009D3681">
              <w:t xml:space="preserve">different </w:t>
            </w:r>
            <w:r w:rsidR="00A612FF">
              <w:t>activities</w:t>
            </w:r>
            <w:r w:rsidR="009D3681">
              <w:t xml:space="preserve"> and equipment</w:t>
            </w:r>
            <w:r w:rsidR="007241F2">
              <w:t>.</w:t>
            </w:r>
          </w:p>
          <w:p w14:paraId="4CD555B1" w14:textId="42BF1E23" w:rsidR="00246AC0" w:rsidRDefault="009D3681" w:rsidP="00FF12CB">
            <w:pPr>
              <w:pStyle w:val="ListParagraph"/>
              <w:numPr>
                <w:ilvl w:val="0"/>
                <w:numId w:val="7"/>
              </w:numPr>
            </w:pPr>
            <w:r>
              <w:t>The use of qualified coaches to enhance the learning of the children.</w:t>
            </w:r>
          </w:p>
          <w:p w14:paraId="2F4550F3" w14:textId="77777777" w:rsidR="00246AC0" w:rsidRDefault="00246AC0" w:rsidP="00246AC0"/>
          <w:p w14:paraId="113F5877" w14:textId="77777777" w:rsidR="00246AC0" w:rsidRDefault="00246AC0" w:rsidP="00246AC0">
            <w:r>
              <w:t>This is how we know our pupils are doing well</w:t>
            </w:r>
          </w:p>
          <w:p w14:paraId="46318D12" w14:textId="77777777" w:rsidR="00246AC0" w:rsidRDefault="00246AC0" w:rsidP="00246AC0"/>
          <w:p w14:paraId="75FDBC16" w14:textId="77777777" w:rsidR="00246AC0" w:rsidRDefault="00246AC0" w:rsidP="00246AC0">
            <w:pPr>
              <w:pStyle w:val="ListParagraph"/>
              <w:numPr>
                <w:ilvl w:val="0"/>
                <w:numId w:val="8"/>
              </w:numPr>
            </w:pPr>
            <w:r w:rsidRPr="00246AC0">
              <w:t>Lessons are planned using our</w:t>
            </w:r>
            <w:r>
              <w:rPr>
                <w:b/>
              </w:rPr>
              <w:t xml:space="preserve"> </w:t>
            </w:r>
            <w:r w:rsidRPr="002873A4">
              <w:rPr>
                <w:b/>
              </w:rPr>
              <w:t>Curriculum Progressions Grids</w:t>
            </w:r>
            <w:r>
              <w:rPr>
                <w:b/>
              </w:rPr>
              <w:t xml:space="preserve"> </w:t>
            </w:r>
            <w:r w:rsidRPr="009E4236">
              <w:t>and our</w:t>
            </w:r>
            <w:r>
              <w:rPr>
                <w:b/>
              </w:rPr>
              <w:t xml:space="preserve"> Knowledge maps </w:t>
            </w:r>
          </w:p>
          <w:p w14:paraId="22257BF3" w14:textId="2419862D" w:rsidR="00246AC0" w:rsidRDefault="00246AC0" w:rsidP="00246AC0">
            <w:pPr>
              <w:pStyle w:val="ListParagraph"/>
              <w:numPr>
                <w:ilvl w:val="0"/>
                <w:numId w:val="8"/>
              </w:numPr>
            </w:pPr>
            <w:r>
              <w:t xml:space="preserve">Teachers assess progress using our </w:t>
            </w:r>
            <w:r>
              <w:rPr>
                <w:b/>
              </w:rPr>
              <w:t xml:space="preserve">Assessment Grids </w:t>
            </w:r>
            <w:r>
              <w:t>recording who has achieved each key area, those who have exceeded it and those who are working towards it. For those exceeding the objective and those (20%) working below the expected level evidence will be provided to support the teacher judgement</w:t>
            </w:r>
            <w:r w:rsidR="007241F2">
              <w:t>.</w:t>
            </w:r>
          </w:p>
          <w:p w14:paraId="1310D8BF" w14:textId="566AD69F" w:rsidR="00246AC0" w:rsidRDefault="00246AC0" w:rsidP="00246AC0">
            <w:pPr>
              <w:pStyle w:val="ListParagraph"/>
              <w:numPr>
                <w:ilvl w:val="0"/>
                <w:numId w:val="8"/>
              </w:numPr>
            </w:pPr>
            <w:r>
              <w:t>Feedback from teachers and peers</w:t>
            </w:r>
            <w:r w:rsidR="007241F2">
              <w:t>.</w:t>
            </w:r>
          </w:p>
          <w:p w14:paraId="5BB86B3A" w14:textId="0A1BA94E" w:rsidR="007241F2" w:rsidRDefault="007241F2" w:rsidP="00246AC0">
            <w:pPr>
              <w:pStyle w:val="ListParagraph"/>
              <w:numPr>
                <w:ilvl w:val="0"/>
                <w:numId w:val="8"/>
              </w:numPr>
            </w:pPr>
            <w:r>
              <w:t>Video evidence.</w:t>
            </w:r>
          </w:p>
          <w:p w14:paraId="647C4892" w14:textId="6FFD34C0" w:rsidR="007241F2" w:rsidRDefault="00DF5D78" w:rsidP="007241F2">
            <w:pPr>
              <w:pStyle w:val="ListParagraph"/>
              <w:numPr>
                <w:ilvl w:val="0"/>
                <w:numId w:val="8"/>
              </w:numPr>
            </w:pPr>
            <w:r>
              <w:t>Tapestry</w:t>
            </w:r>
            <w:r w:rsidR="00246AC0">
              <w:t xml:space="preserve"> will </w:t>
            </w:r>
            <w:r>
              <w:t xml:space="preserve">be used to </w:t>
            </w:r>
            <w:bookmarkStart w:id="0" w:name="_GoBack"/>
            <w:bookmarkEnd w:id="0"/>
            <w:r w:rsidR="00246AC0">
              <w:t>record the key learning in each class and show exemplars of work at the expected l</w:t>
            </w:r>
            <w:r w:rsidR="00D50912">
              <w:t>evel through the use of</w:t>
            </w:r>
            <w:r w:rsidR="00246AC0">
              <w:t xml:space="preserve"> photographs</w:t>
            </w:r>
            <w:r w:rsidR="007241F2">
              <w:t xml:space="preserve"> </w:t>
            </w:r>
            <w:r w:rsidR="00246AC0">
              <w:t>and explanation</w:t>
            </w:r>
            <w:r w:rsidR="007241F2">
              <w:t>s</w:t>
            </w:r>
            <w:r w:rsidR="00246AC0">
              <w:t xml:space="preserve"> of lessons </w:t>
            </w:r>
            <w:r w:rsidR="009C3868">
              <w:t>and</w:t>
            </w:r>
            <w:r w:rsidR="00246AC0">
              <w:t xml:space="preserve"> learning strategies undertaken</w:t>
            </w:r>
            <w:r w:rsidR="007241F2">
              <w:t xml:space="preserve">.  </w:t>
            </w:r>
          </w:p>
          <w:p w14:paraId="2A30FBEB" w14:textId="5CEE0E00" w:rsidR="00246AC0" w:rsidRDefault="00246AC0" w:rsidP="00246AC0">
            <w:pPr>
              <w:pStyle w:val="ListParagraph"/>
              <w:numPr>
                <w:ilvl w:val="0"/>
                <w:numId w:val="8"/>
              </w:numPr>
            </w:pPr>
            <w:r>
              <w:t>Subject leaders monitor the coverage and progression of pupils within their subject on a biannual basis</w:t>
            </w:r>
            <w:r w:rsidR="007241F2">
              <w:t>.</w:t>
            </w:r>
          </w:p>
          <w:p w14:paraId="343D23D0" w14:textId="77777777" w:rsidR="00246AC0" w:rsidRDefault="00246AC0" w:rsidP="00246AC0">
            <w:pPr>
              <w:pStyle w:val="ListParagraph"/>
            </w:pPr>
          </w:p>
          <w:p w14:paraId="2893BA4E" w14:textId="77777777" w:rsidR="00246AC0" w:rsidRDefault="00246AC0" w:rsidP="00246AC0">
            <w:r>
              <w:t>Impact of our teaching</w:t>
            </w:r>
          </w:p>
          <w:p w14:paraId="465F10B6" w14:textId="77777777" w:rsidR="00246AC0" w:rsidRDefault="00246AC0" w:rsidP="00246AC0"/>
          <w:p w14:paraId="4810EFCE" w14:textId="4BA2D5FC" w:rsidR="00246AC0" w:rsidRDefault="00246AC0" w:rsidP="00246AC0">
            <w:pPr>
              <w:pStyle w:val="ListParagraph"/>
              <w:numPr>
                <w:ilvl w:val="0"/>
                <w:numId w:val="9"/>
              </w:numPr>
            </w:pPr>
            <w:r>
              <w:t xml:space="preserve">Children who enjoy </w:t>
            </w:r>
            <w:r w:rsidR="001A6285">
              <w:t>p</w:t>
            </w:r>
            <w:r w:rsidR="00A612FF">
              <w:t>hysical activity</w:t>
            </w:r>
            <w:r w:rsidR="00BA40C7">
              <w:t xml:space="preserve">, </w:t>
            </w:r>
            <w:r w:rsidR="004C11F2">
              <w:t xml:space="preserve">have a love for </w:t>
            </w:r>
            <w:r w:rsidR="00A612FF">
              <w:t xml:space="preserve">sport and want to pursue it outside of school and in future life </w:t>
            </w:r>
            <w:r w:rsidR="009C3868">
              <w:t>after primary school</w:t>
            </w:r>
            <w:r w:rsidR="00A612FF">
              <w:t>.</w:t>
            </w:r>
          </w:p>
          <w:p w14:paraId="4CCC9BEF" w14:textId="11B70324" w:rsidR="00246AC0" w:rsidRDefault="00A612FF" w:rsidP="007241F2">
            <w:pPr>
              <w:pStyle w:val="ListParagraph"/>
              <w:numPr>
                <w:ilvl w:val="0"/>
                <w:numId w:val="9"/>
              </w:numPr>
            </w:pPr>
            <w:r>
              <w:t>Physically active children which has a positive implication on their learning in the classroom.</w:t>
            </w:r>
          </w:p>
          <w:p w14:paraId="364FB2FB" w14:textId="312B7CA1" w:rsidR="00246AC0" w:rsidRDefault="00246AC0" w:rsidP="00246AC0">
            <w:pPr>
              <w:pStyle w:val="ListParagraph"/>
              <w:numPr>
                <w:ilvl w:val="0"/>
                <w:numId w:val="9"/>
              </w:numPr>
            </w:pPr>
            <w:r>
              <w:t xml:space="preserve">Children who are able </w:t>
            </w:r>
            <w:r w:rsidR="00A612FF">
              <w:t xml:space="preserve">take </w:t>
            </w:r>
            <w:r w:rsidR="001A6285">
              <w:t>responsibility</w:t>
            </w:r>
            <w:r w:rsidR="00A612FF">
              <w:t xml:space="preserve"> for their own health and </w:t>
            </w:r>
            <w:r w:rsidR="001A6285">
              <w:t>wellbeing</w:t>
            </w:r>
            <w:r w:rsidR="004C11F2">
              <w:t xml:space="preserve"> utilising the knowledge and skills acquired through PE.</w:t>
            </w:r>
          </w:p>
          <w:p w14:paraId="42EAA045" w14:textId="020D24F9" w:rsidR="007241F2" w:rsidRDefault="007241F2" w:rsidP="00246AC0">
            <w:pPr>
              <w:pStyle w:val="ListParagraph"/>
              <w:numPr>
                <w:ilvl w:val="0"/>
                <w:numId w:val="9"/>
              </w:numPr>
            </w:pPr>
            <w:r>
              <w:t>Children who understand how to lead a healthy lifestyle and understand the importance of exercise.</w:t>
            </w:r>
          </w:p>
          <w:p w14:paraId="2A9219FB" w14:textId="3D773874" w:rsidR="00246AC0" w:rsidRDefault="00246AC0" w:rsidP="00246AC0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1A6285">
              <w:t>onfident c</w:t>
            </w:r>
            <w:r>
              <w:t>hildren who</w:t>
            </w:r>
            <w:r w:rsidR="001A6285">
              <w:t xml:space="preserve"> can talk about PE and</w:t>
            </w:r>
            <w:r>
              <w:t xml:space="preserve"> are prepared to share what they have learn</w:t>
            </w:r>
            <w:r w:rsidR="001A6285">
              <w:t xml:space="preserve">t </w:t>
            </w:r>
            <w:r>
              <w:t>in a variety of ways</w:t>
            </w:r>
            <w:r w:rsidR="009C3868">
              <w:t>.</w:t>
            </w:r>
          </w:p>
          <w:p w14:paraId="41FB8102" w14:textId="116CB9AF" w:rsidR="00246AC0" w:rsidRDefault="00246AC0" w:rsidP="004C11F2">
            <w:pPr>
              <w:pStyle w:val="ListParagraph"/>
            </w:pPr>
          </w:p>
        </w:tc>
      </w:tr>
    </w:tbl>
    <w:p w14:paraId="719B99E8" w14:textId="77777777" w:rsidR="002873A4" w:rsidRDefault="002873A4"/>
    <w:sectPr w:rsidR="002873A4" w:rsidSect="00DF51A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B3D"/>
    <w:multiLevelType w:val="hybridMultilevel"/>
    <w:tmpl w:val="C896D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37E31"/>
    <w:multiLevelType w:val="hybridMultilevel"/>
    <w:tmpl w:val="FFE2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3420"/>
    <w:multiLevelType w:val="hybridMultilevel"/>
    <w:tmpl w:val="AAC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53EC"/>
    <w:multiLevelType w:val="hybridMultilevel"/>
    <w:tmpl w:val="757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B1E2C"/>
    <w:multiLevelType w:val="hybridMultilevel"/>
    <w:tmpl w:val="5E4C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577E"/>
    <w:multiLevelType w:val="hybridMultilevel"/>
    <w:tmpl w:val="D9F0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74FA"/>
    <w:multiLevelType w:val="hybridMultilevel"/>
    <w:tmpl w:val="BF4E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7AFA"/>
    <w:multiLevelType w:val="hybridMultilevel"/>
    <w:tmpl w:val="2088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258A9"/>
    <w:multiLevelType w:val="multilevel"/>
    <w:tmpl w:val="118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B22956"/>
    <w:multiLevelType w:val="hybridMultilevel"/>
    <w:tmpl w:val="0A20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761F3"/>
    <w:multiLevelType w:val="multilevel"/>
    <w:tmpl w:val="ECA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4C3F90"/>
    <w:multiLevelType w:val="hybridMultilevel"/>
    <w:tmpl w:val="7624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47D0E"/>
    <w:multiLevelType w:val="hybridMultilevel"/>
    <w:tmpl w:val="5DE6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062D7"/>
    <w:multiLevelType w:val="multilevel"/>
    <w:tmpl w:val="586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F23D8C"/>
    <w:multiLevelType w:val="hybridMultilevel"/>
    <w:tmpl w:val="522C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916BA"/>
    <w:multiLevelType w:val="hybridMultilevel"/>
    <w:tmpl w:val="003A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2761A"/>
    <w:multiLevelType w:val="hybridMultilevel"/>
    <w:tmpl w:val="203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3A4"/>
    <w:rsid w:val="00035F60"/>
    <w:rsid w:val="000666EA"/>
    <w:rsid w:val="000A2AD1"/>
    <w:rsid w:val="00173A46"/>
    <w:rsid w:val="001A6285"/>
    <w:rsid w:val="00246AC0"/>
    <w:rsid w:val="002517F1"/>
    <w:rsid w:val="002873A4"/>
    <w:rsid w:val="002B50B7"/>
    <w:rsid w:val="003403C0"/>
    <w:rsid w:val="003E56A9"/>
    <w:rsid w:val="004A5950"/>
    <w:rsid w:val="004C11F2"/>
    <w:rsid w:val="004F1C9F"/>
    <w:rsid w:val="00500E48"/>
    <w:rsid w:val="00514BB5"/>
    <w:rsid w:val="00536C66"/>
    <w:rsid w:val="00670BED"/>
    <w:rsid w:val="007241F2"/>
    <w:rsid w:val="007F4FDF"/>
    <w:rsid w:val="008735B3"/>
    <w:rsid w:val="008A4800"/>
    <w:rsid w:val="00925C9B"/>
    <w:rsid w:val="0098408A"/>
    <w:rsid w:val="009C3868"/>
    <w:rsid w:val="009D3681"/>
    <w:rsid w:val="009D720C"/>
    <w:rsid w:val="009E4236"/>
    <w:rsid w:val="00A612FF"/>
    <w:rsid w:val="00BA40C7"/>
    <w:rsid w:val="00C51DF2"/>
    <w:rsid w:val="00C55A46"/>
    <w:rsid w:val="00C60627"/>
    <w:rsid w:val="00D46D30"/>
    <w:rsid w:val="00D50912"/>
    <w:rsid w:val="00DF51AE"/>
    <w:rsid w:val="00DF5D78"/>
    <w:rsid w:val="00F12DBF"/>
    <w:rsid w:val="00F53752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9350"/>
  <w15:docId w15:val="{9373587D-11A1-4B62-B9EB-F5792238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Lucy Rossiter</cp:lastModifiedBy>
  <cp:revision>3</cp:revision>
  <cp:lastPrinted>2020-02-27T10:30:00Z</cp:lastPrinted>
  <dcterms:created xsi:type="dcterms:W3CDTF">2020-07-15T08:43:00Z</dcterms:created>
  <dcterms:modified xsi:type="dcterms:W3CDTF">2021-07-15T13:38:00Z</dcterms:modified>
</cp:coreProperties>
</file>